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FD" w:rsidRPr="00B201DA" w:rsidRDefault="006B2FFD" w:rsidP="00F0678C">
      <w:pPr>
        <w:autoSpaceDE w:val="0"/>
        <w:autoSpaceDN w:val="0"/>
        <w:adjustRightInd w:val="0"/>
        <w:ind w:hanging="426"/>
        <w:jc w:val="center"/>
        <w:rPr>
          <w:b/>
          <w:bCs/>
        </w:rPr>
      </w:pPr>
      <w:r w:rsidRPr="00C955AA">
        <w:rPr>
          <w:b/>
          <w:bCs/>
        </w:rPr>
        <w:t xml:space="preserve">ПРОТОКОЛ № </w:t>
      </w:r>
      <w:r w:rsidRPr="001D12CD">
        <w:rPr>
          <w:b/>
          <w:bCs/>
          <w:lang w:val="ru-RU"/>
        </w:rPr>
        <w:t>2</w:t>
      </w:r>
      <w:r>
        <w:rPr>
          <w:b/>
          <w:bCs/>
        </w:rPr>
        <w:t>7</w:t>
      </w:r>
    </w:p>
    <w:p w:rsidR="006B2FFD" w:rsidRPr="001D12CD" w:rsidRDefault="006B2FFD" w:rsidP="00F0678C">
      <w:pPr>
        <w:autoSpaceDE w:val="0"/>
        <w:autoSpaceDN w:val="0"/>
        <w:adjustRightInd w:val="0"/>
        <w:ind w:hanging="426"/>
        <w:jc w:val="center"/>
        <w:rPr>
          <w:b/>
          <w:bCs/>
          <w:lang w:val="ru-RU"/>
        </w:rPr>
      </w:pPr>
    </w:p>
    <w:p w:rsidR="006B2FFD" w:rsidRPr="00C955AA" w:rsidRDefault="006B2FFD" w:rsidP="00C01E54">
      <w:pPr>
        <w:pStyle w:val="NoSpacing"/>
      </w:pPr>
      <w:r w:rsidRPr="00C955AA">
        <w:t xml:space="preserve">Днес, </w:t>
      </w:r>
      <w:r w:rsidRPr="001D12CD">
        <w:rPr>
          <w:lang w:val="ru-RU"/>
        </w:rPr>
        <w:t>1</w:t>
      </w:r>
      <w:r>
        <w:t>3</w:t>
      </w:r>
      <w:r w:rsidRPr="00C955AA">
        <w:t>.1</w:t>
      </w:r>
      <w:r w:rsidRPr="001D12CD">
        <w:rPr>
          <w:lang w:val="ru-RU"/>
        </w:rPr>
        <w:t>1</w:t>
      </w:r>
      <w:r w:rsidRPr="00C955AA">
        <w:t xml:space="preserve">.2016 г.от </w:t>
      </w:r>
      <w:r>
        <w:t>23</w:t>
      </w:r>
      <w:r w:rsidRPr="001D12CD">
        <w:rPr>
          <w:lang w:val="ru-RU"/>
        </w:rPr>
        <w:t>.</w:t>
      </w:r>
      <w:r>
        <w:t>35</w:t>
      </w:r>
      <w:r w:rsidRPr="001D12CD">
        <w:rPr>
          <w:lang w:val="ru-RU"/>
        </w:rPr>
        <w:t xml:space="preserve"> </w:t>
      </w:r>
      <w:r w:rsidRPr="00C955AA">
        <w:t>ч., се проведе заседание на Районната избирателна</w:t>
      </w:r>
      <w:r w:rsidRPr="001D12CD">
        <w:rPr>
          <w:lang w:val="ru-RU"/>
        </w:rPr>
        <w:t xml:space="preserve"> </w:t>
      </w:r>
      <w:r w:rsidRPr="00C955AA">
        <w:t>комисия - Сливен при следния</w:t>
      </w:r>
      <w:r>
        <w:t>:</w:t>
      </w:r>
    </w:p>
    <w:p w:rsidR="006B2FFD" w:rsidRPr="001D12CD" w:rsidRDefault="006B2FFD" w:rsidP="00C01E54">
      <w:pPr>
        <w:autoSpaceDE w:val="0"/>
        <w:autoSpaceDN w:val="0"/>
        <w:adjustRightInd w:val="0"/>
        <w:jc w:val="both"/>
        <w:rPr>
          <w:lang w:val="ru-RU"/>
        </w:rPr>
      </w:pPr>
    </w:p>
    <w:p w:rsidR="006B2FFD" w:rsidRPr="00C955AA" w:rsidRDefault="006B2FFD" w:rsidP="00C01E54">
      <w:pPr>
        <w:autoSpaceDE w:val="0"/>
        <w:autoSpaceDN w:val="0"/>
        <w:adjustRightInd w:val="0"/>
        <w:jc w:val="both"/>
        <w:rPr>
          <w:lang w:val="en-US"/>
        </w:rPr>
      </w:pPr>
      <w:r w:rsidRPr="00C955AA">
        <w:t>ДНЕВЕН РЕД:</w:t>
      </w:r>
    </w:p>
    <w:tbl>
      <w:tblPr>
        <w:tblW w:w="9464" w:type="dxa"/>
        <w:tblLook w:val="00A0"/>
      </w:tblPr>
      <w:tblGrid>
        <w:gridCol w:w="9464"/>
      </w:tblGrid>
      <w:tr w:rsidR="006B2FFD" w:rsidRPr="00C955AA" w:rsidTr="00C970D4">
        <w:tc>
          <w:tcPr>
            <w:tcW w:w="9464" w:type="dxa"/>
          </w:tcPr>
          <w:p w:rsidR="006B2FFD" w:rsidRPr="00C970D4" w:rsidRDefault="006B2FFD" w:rsidP="00C970D4">
            <w:pPr>
              <w:shd w:val="clear" w:color="auto" w:fill="FFFFFF"/>
              <w:spacing w:after="150"/>
              <w:jc w:val="both"/>
            </w:pPr>
            <w:r w:rsidRPr="00C970D4">
              <w:rPr>
                <w:szCs w:val="22"/>
              </w:rPr>
              <w:t xml:space="preserve">1.Проект на решение относно: </w:t>
            </w:r>
            <w:r>
              <w:rPr>
                <w:szCs w:val="22"/>
              </w:rPr>
              <w:t>Анализ и к</w:t>
            </w:r>
            <w:r w:rsidRPr="001D12CD">
              <w:t xml:space="preserve">орекция в окончателния (финалния) протокол на СИК 2120 00 029 и СИК № 2120 00 006, получени от машината за гласуване </w:t>
            </w:r>
            <w:r>
              <w:t xml:space="preserve">при </w:t>
            </w:r>
            <w:r w:rsidRPr="001D12CD">
              <w:t>машинно гласуване.</w:t>
            </w:r>
          </w:p>
        </w:tc>
      </w:tr>
    </w:tbl>
    <w:p w:rsidR="006B2FFD" w:rsidRPr="00C955AA" w:rsidRDefault="006B2FFD" w:rsidP="00F529F0">
      <w:pPr>
        <w:jc w:val="both"/>
      </w:pPr>
      <w:r w:rsidRPr="00C955AA">
        <w:t>На заседанието присъстват 1</w:t>
      </w:r>
      <w:r>
        <w:t>3</w:t>
      </w:r>
      <w:r w:rsidRPr="00C955AA">
        <w:t>: Росица Василева Тодорова, Мария Асенова Чомпова, Димитър Любозаров Въндев, Фатме Фикретова Мустафова,  Любомир Асенов Захариев Валентина Спирова Георгиева, Николай Господинов Сандев, Радка Тодорова Пенева, Севда Хюсеинова Османов</w:t>
      </w:r>
      <w:r>
        <w:t>а,</w:t>
      </w:r>
      <w:r w:rsidRPr="00C955AA">
        <w:t xml:space="preserve"> Росица Колева Колева</w:t>
      </w:r>
      <w:r>
        <w:t>,</w:t>
      </w:r>
      <w:r w:rsidRPr="00C955AA">
        <w:t xml:space="preserve"> Стела Стоянова Данчева</w:t>
      </w:r>
      <w:r>
        <w:t>, Нели Тодорова Драгнева</w:t>
      </w:r>
      <w:r w:rsidRPr="00C955AA">
        <w:t xml:space="preserve"> и Георги Станчев Атанасов</w:t>
      </w:r>
      <w:r>
        <w:t>.</w:t>
      </w:r>
    </w:p>
    <w:p w:rsidR="006B2FFD" w:rsidRPr="001D12CD" w:rsidRDefault="006B2FFD" w:rsidP="00F529F0">
      <w:pPr>
        <w:jc w:val="both"/>
        <w:rPr>
          <w:lang w:val="ru-RU"/>
        </w:rPr>
      </w:pPr>
      <w:r>
        <w:t xml:space="preserve">Отсъстват: няма </w:t>
      </w:r>
    </w:p>
    <w:p w:rsidR="006B2FFD" w:rsidRPr="001D12CD" w:rsidRDefault="006B2FFD" w:rsidP="00F0678C">
      <w:pPr>
        <w:ind w:hanging="426"/>
        <w:jc w:val="both"/>
        <w:rPr>
          <w:lang w:val="ru-RU"/>
        </w:rPr>
      </w:pPr>
    </w:p>
    <w:p w:rsidR="006B2FFD" w:rsidRPr="00C955AA" w:rsidRDefault="006B2FFD" w:rsidP="00B85D9F">
      <w:pPr>
        <w:autoSpaceDE w:val="0"/>
        <w:autoSpaceDN w:val="0"/>
        <w:adjustRightInd w:val="0"/>
        <w:jc w:val="both"/>
      </w:pPr>
      <w:r w:rsidRPr="00C955AA">
        <w:t xml:space="preserve">Заседанието бе открито в </w:t>
      </w:r>
      <w:r>
        <w:t>23.35</w:t>
      </w:r>
      <w:r w:rsidRPr="00C955AA">
        <w:t xml:space="preserve"> часа и председателствано от госпожа РОСИЦА   ВАСИЛЕВА ТОДОРОВА - председател на комисията.</w:t>
      </w:r>
    </w:p>
    <w:p w:rsidR="006B2FFD" w:rsidRPr="001D12CD" w:rsidRDefault="006B2FFD" w:rsidP="00F0678C">
      <w:pPr>
        <w:autoSpaceDE w:val="0"/>
        <w:autoSpaceDN w:val="0"/>
        <w:adjustRightInd w:val="0"/>
        <w:ind w:hanging="426"/>
        <w:jc w:val="both"/>
        <w:rPr>
          <w:lang w:val="ru-RU"/>
        </w:rPr>
      </w:pPr>
      <w:r w:rsidRPr="00C955AA">
        <w:t xml:space="preserve">       За водене на протокола бе определена г-жа Фатме Фикретова Мустафова.</w:t>
      </w:r>
    </w:p>
    <w:p w:rsidR="006B2FFD" w:rsidRPr="001D12CD" w:rsidRDefault="006B2FFD" w:rsidP="00F0678C">
      <w:pPr>
        <w:autoSpaceDE w:val="0"/>
        <w:autoSpaceDN w:val="0"/>
        <w:adjustRightInd w:val="0"/>
        <w:ind w:hanging="426"/>
        <w:jc w:val="both"/>
        <w:rPr>
          <w:lang w:val="ru-RU"/>
        </w:rPr>
      </w:pPr>
    </w:p>
    <w:p w:rsidR="006B2FFD" w:rsidRPr="00C955AA" w:rsidRDefault="006B2FFD" w:rsidP="00F0678C">
      <w:pPr>
        <w:autoSpaceDE w:val="0"/>
        <w:autoSpaceDN w:val="0"/>
        <w:adjustRightInd w:val="0"/>
        <w:ind w:hanging="426"/>
        <w:jc w:val="both"/>
      </w:pPr>
      <w:r w:rsidRPr="00C955AA">
        <w:t xml:space="preserve">        ПРЕДСЕДАТЕЛЯТ РОСИЦА ТОДОРОВА - запозна комисията с предложения</w:t>
      </w:r>
    </w:p>
    <w:p w:rsidR="006B2FFD" w:rsidRPr="001D12CD" w:rsidRDefault="006B2FFD" w:rsidP="000E4735">
      <w:pPr>
        <w:autoSpaceDE w:val="0"/>
        <w:autoSpaceDN w:val="0"/>
        <w:adjustRightInd w:val="0"/>
        <w:jc w:val="both"/>
        <w:rPr>
          <w:lang w:val="ru-RU"/>
        </w:rPr>
      </w:pPr>
      <w:r w:rsidRPr="00C955AA">
        <w:t>дневен ред, включващ разглеждане на:</w:t>
      </w:r>
    </w:p>
    <w:tbl>
      <w:tblPr>
        <w:tblW w:w="9464" w:type="dxa"/>
        <w:tblLook w:val="00A0"/>
      </w:tblPr>
      <w:tblGrid>
        <w:gridCol w:w="9464"/>
      </w:tblGrid>
      <w:tr w:rsidR="006B2FFD" w:rsidRPr="00B201DA" w:rsidTr="00C970D4">
        <w:tc>
          <w:tcPr>
            <w:tcW w:w="9464" w:type="dxa"/>
          </w:tcPr>
          <w:p w:rsidR="006B2FFD" w:rsidRPr="00C970D4" w:rsidRDefault="006B2FFD" w:rsidP="00C970D4">
            <w:pPr>
              <w:shd w:val="clear" w:color="auto" w:fill="FFFFFF"/>
              <w:spacing w:after="150"/>
              <w:jc w:val="both"/>
            </w:pPr>
            <w:r w:rsidRPr="00C970D4">
              <w:rPr>
                <w:szCs w:val="22"/>
              </w:rPr>
              <w:t xml:space="preserve">1.Проект на решение относно: </w:t>
            </w:r>
            <w:r>
              <w:rPr>
                <w:szCs w:val="22"/>
              </w:rPr>
              <w:t>Анализ и к</w:t>
            </w:r>
            <w:r w:rsidRPr="001D12CD">
              <w:t xml:space="preserve">орекция в окончателния (финалния) протокол на СИК 2120 00 029 и СИК № 2120 00 006, получени от машината за гласуване </w:t>
            </w:r>
            <w:r>
              <w:t xml:space="preserve">при </w:t>
            </w:r>
            <w:r w:rsidRPr="001D12CD">
              <w:t>машинно гласуване.</w:t>
            </w:r>
          </w:p>
        </w:tc>
      </w:tr>
    </w:tbl>
    <w:p w:rsidR="006B2FFD" w:rsidRDefault="006B2FFD" w:rsidP="00B85D9F">
      <w:pPr>
        <w:autoSpaceDE w:val="0"/>
        <w:autoSpaceDN w:val="0"/>
        <w:adjustRightInd w:val="0"/>
        <w:jc w:val="both"/>
      </w:pPr>
    </w:p>
    <w:p w:rsidR="006B2FFD" w:rsidRDefault="006B2FFD" w:rsidP="001D12CD">
      <w:pPr>
        <w:autoSpaceDE w:val="0"/>
        <w:autoSpaceDN w:val="0"/>
        <w:adjustRightInd w:val="0"/>
        <w:jc w:val="both"/>
      </w:pPr>
      <w:r>
        <w:t>Д</w:t>
      </w:r>
      <w:r w:rsidRPr="00C955AA">
        <w:t>руги предложения</w:t>
      </w:r>
      <w:r w:rsidRPr="001D12CD">
        <w:rPr>
          <w:lang w:val="ru-RU"/>
        </w:rPr>
        <w:t xml:space="preserve"> </w:t>
      </w:r>
      <w:r w:rsidRPr="00C955AA">
        <w:t>или допълнения по дневния ред</w:t>
      </w:r>
      <w:r>
        <w:t xml:space="preserve"> нямаше и председателят </w:t>
      </w:r>
      <w:r w:rsidRPr="00C955AA">
        <w:t>подложи на гласуване проекта за дневен ред, както по-горе.</w:t>
      </w:r>
    </w:p>
    <w:p w:rsidR="006B2FFD" w:rsidRPr="00C955AA" w:rsidRDefault="006B2FFD" w:rsidP="001D12CD">
      <w:pPr>
        <w:autoSpaceDE w:val="0"/>
        <w:autoSpaceDN w:val="0"/>
        <w:adjustRightInd w:val="0"/>
        <w:jc w:val="both"/>
      </w:pPr>
    </w:p>
    <w:p w:rsidR="006B2FFD" w:rsidRPr="00C955AA" w:rsidRDefault="006B2FFD" w:rsidP="00F529F0">
      <w:pPr>
        <w:jc w:val="both"/>
      </w:pPr>
      <w:r w:rsidRPr="00C955AA">
        <w:t>ГЛАСУВАЛИ: 1</w:t>
      </w:r>
      <w:r>
        <w:t>3</w:t>
      </w:r>
      <w:r w:rsidRPr="00C955AA">
        <w:t>: Росица Василева Тодорова, Мария Асенова Чомпова, Димитър Любозаров Въндев, Фатме Фикретова Мустафова,  Любомир Асенов Захариев Валентина Спирова Георгиева, Николай Господинов Сандев, Радка Тодорова Пенева, Севда Хюсеинова Османов</w:t>
      </w:r>
      <w:r>
        <w:t>а,</w:t>
      </w:r>
      <w:r w:rsidRPr="00C955AA">
        <w:t xml:space="preserve"> Росица Колева Колева</w:t>
      </w:r>
      <w:r>
        <w:t>,</w:t>
      </w:r>
      <w:r w:rsidRPr="00C955AA">
        <w:t xml:space="preserve"> Стела Стоянова Данчева</w:t>
      </w:r>
      <w:r>
        <w:t>,</w:t>
      </w:r>
      <w:r w:rsidRPr="00C955AA">
        <w:t xml:space="preserve"> Нели Тодорова Драгнева, и Георги Станчев Атанасов</w:t>
      </w:r>
      <w:r>
        <w:t>.</w:t>
      </w:r>
    </w:p>
    <w:p w:rsidR="006B2FFD" w:rsidRPr="00C955AA" w:rsidRDefault="006B2FFD" w:rsidP="00C01E54">
      <w:pPr>
        <w:jc w:val="both"/>
      </w:pPr>
      <w:r>
        <w:t>13</w:t>
      </w:r>
      <w:r w:rsidRPr="00C955AA">
        <w:t xml:space="preserve"> </w:t>
      </w:r>
      <w:r>
        <w:t>-</w:t>
      </w:r>
      <w:r w:rsidRPr="00C955AA">
        <w:t>„За“; 0 – „Против“</w:t>
      </w:r>
    </w:p>
    <w:p w:rsidR="006B2FFD" w:rsidRDefault="006B2FFD" w:rsidP="000E4735">
      <w:pPr>
        <w:jc w:val="both"/>
      </w:pPr>
      <w:r w:rsidRPr="00C955AA">
        <w:t xml:space="preserve">Предложението бе прието с пълно мнозинство. </w:t>
      </w:r>
    </w:p>
    <w:p w:rsidR="006B2FFD" w:rsidRDefault="006B2FFD" w:rsidP="000E4735">
      <w:pPr>
        <w:jc w:val="both"/>
      </w:pPr>
    </w:p>
    <w:p w:rsidR="006B2FFD" w:rsidRPr="007C02BA" w:rsidRDefault="006B2FFD" w:rsidP="007C02BA">
      <w:pPr>
        <w:shd w:val="clear" w:color="auto" w:fill="FFFFFF"/>
        <w:spacing w:after="150"/>
        <w:ind w:firstLine="708"/>
        <w:jc w:val="both"/>
        <w:rPr>
          <w:b/>
          <w:u w:val="single"/>
        </w:rPr>
      </w:pPr>
      <w:r w:rsidRPr="00C955AA">
        <w:rPr>
          <w:b/>
          <w:u w:val="single"/>
        </w:rPr>
        <w:t>По т.</w:t>
      </w:r>
      <w:r>
        <w:rPr>
          <w:b/>
          <w:u w:val="single"/>
        </w:rPr>
        <w:t>1</w:t>
      </w:r>
      <w:r w:rsidRPr="00C955AA">
        <w:rPr>
          <w:b/>
          <w:u w:val="single"/>
        </w:rPr>
        <w:t xml:space="preserve"> от Дневния ред</w:t>
      </w:r>
    </w:p>
    <w:p w:rsidR="006B2FFD" w:rsidRDefault="006B2FFD" w:rsidP="001D12CD">
      <w:pPr>
        <w:shd w:val="clear" w:color="auto" w:fill="FFFFFF"/>
        <w:spacing w:after="150"/>
        <w:jc w:val="both"/>
      </w:pPr>
      <w:r w:rsidRPr="00C955AA">
        <w:t xml:space="preserve">Г-жа Росица Тодорова </w:t>
      </w:r>
      <w:r>
        <w:t>уведоми комисията за</w:t>
      </w:r>
      <w:r w:rsidRPr="001D12CD">
        <w:t xml:space="preserve"> установ</w:t>
      </w:r>
      <w:r>
        <w:t>ени</w:t>
      </w:r>
      <w:r w:rsidRPr="001D12CD">
        <w:t xml:space="preserve"> несъответствие между въведените данни от машинното гласуване от външната преносима памет и тези от протокола </w:t>
      </w:r>
      <w:r>
        <w:t xml:space="preserve">с резултатите на </w:t>
      </w:r>
      <w:r w:rsidRPr="001D12CD">
        <w:t>СИК 2120 00</w:t>
      </w:r>
      <w:r>
        <w:t> </w:t>
      </w:r>
      <w:r w:rsidRPr="001D12CD">
        <w:t>029</w:t>
      </w:r>
      <w:r>
        <w:t xml:space="preserve"> и на </w:t>
      </w:r>
      <w:r w:rsidRPr="001D12CD">
        <w:t>СИК № 2120 00</w:t>
      </w:r>
      <w:r>
        <w:t> </w:t>
      </w:r>
      <w:r w:rsidRPr="001D12CD">
        <w:t>006</w:t>
      </w:r>
      <w:r>
        <w:t xml:space="preserve">, съответно </w:t>
      </w:r>
      <w:r w:rsidRPr="001D12CD">
        <w:t xml:space="preserve">2 броя гласове </w:t>
      </w:r>
      <w:r>
        <w:t xml:space="preserve">и </w:t>
      </w:r>
      <w:r w:rsidRPr="001D12CD">
        <w:t xml:space="preserve">един </w:t>
      </w:r>
      <w:r>
        <w:t xml:space="preserve">брой </w:t>
      </w:r>
      <w:r w:rsidRPr="001D12CD">
        <w:t xml:space="preserve">глас в </w:t>
      </w:r>
      <w:r>
        <w:t>повече от положените подписи в избирателните списъци на цитираните секции.</w:t>
      </w:r>
    </w:p>
    <w:p w:rsidR="006B2FFD" w:rsidRDefault="006B2FFD" w:rsidP="00075875">
      <w:pPr>
        <w:shd w:val="clear" w:color="auto" w:fill="FFFFFF"/>
        <w:spacing w:after="150"/>
        <w:jc w:val="both"/>
      </w:pPr>
      <w:r>
        <w:t xml:space="preserve">Думата беше дадена на г-жа Севда Османова да докладва за следното: </w:t>
      </w:r>
      <w:r w:rsidRPr="001D12CD">
        <w:t>Секционни избирателни комисии с № 2120 00 006 и № 2120 00 029 са определени за такива, в които се провежда машинно гласуване. При въвеждането на данните от протоколите на тези СИК при приемането им от РИК Сливен се установи несъответствие между въведените данни от машинното гласуване от външната преносима памет и тези от протокола, както следва – 2 броя гласове в СИК 2120 00 029 и един глас в СИК № 2120 00 006. От извършения анализ на грешките се установ</w:t>
      </w:r>
      <w:r>
        <w:t>и</w:t>
      </w:r>
      <w:r w:rsidRPr="001D12CD">
        <w:t xml:space="preserve"> наличие на грешка относно броя на положените в избирателните списъци подписи и броя на гласовете от разпечатката от машината. Бяха представени писмени обяснения от членовете на посочените по-горе СИК, в които е посочена идентична причина за наличието на това разминаване. </w:t>
      </w:r>
      <w:r>
        <w:t xml:space="preserve">Тези обяснения са отразени и върху хартиената разпечатка от машината за гласуване за двете секции, поотделно. </w:t>
      </w:r>
      <w:r w:rsidRPr="001D12CD">
        <w:t>И в двете СИК са допуснали избирателите да гласуват втори път, тъй като самите гласоподаватели са сигнализирали за допусната от тях грешка при изразяване на вота си, а именно гласуване с празен вот.</w:t>
      </w:r>
      <w:r>
        <w:t xml:space="preserve"> </w:t>
      </w:r>
    </w:p>
    <w:p w:rsidR="006B2FFD" w:rsidRDefault="006B2FFD" w:rsidP="00075875">
      <w:pPr>
        <w:shd w:val="clear" w:color="auto" w:fill="FFFFFF"/>
        <w:spacing w:after="150"/>
        <w:jc w:val="both"/>
      </w:pPr>
      <w:r>
        <w:t xml:space="preserve">Председателят на комисията обясни, че  съгласно </w:t>
      </w:r>
      <w:r w:rsidRPr="001D12CD">
        <w:t>Методически указания на ЦИК, приети с решение № 3893-ПВР/НР от 29 октомври 2016г.</w:t>
      </w:r>
      <w:r>
        <w:t>, РИК след анализ на ситуацията и в</w:t>
      </w:r>
      <w:r w:rsidRPr="001D12CD">
        <w:t>ъз основа на така изразените писмени обяснения</w:t>
      </w:r>
      <w:r>
        <w:t xml:space="preserve"> на представителите на двете секции, следва да приеме решение, с което да се коригират данните, които да се впишат в протоколите на </w:t>
      </w:r>
      <w:r w:rsidRPr="001D12CD">
        <w:t>СИК</w:t>
      </w:r>
      <w:r>
        <w:t xml:space="preserve"> </w:t>
      </w:r>
      <w:r w:rsidRPr="001D12CD">
        <w:t>2120 00</w:t>
      </w:r>
      <w:r>
        <w:t> </w:t>
      </w:r>
      <w:r w:rsidRPr="001D12CD">
        <w:t>029</w:t>
      </w:r>
      <w:r>
        <w:t xml:space="preserve"> и </w:t>
      </w:r>
      <w:r w:rsidRPr="001D12CD">
        <w:t>СИК 2120 00 006 (приложение № 87-хм-ПВР</w:t>
      </w:r>
      <w:r>
        <w:t xml:space="preserve"> и това решение да се предостави на отговорника на Изчислителния пункт.</w:t>
      </w:r>
    </w:p>
    <w:p w:rsidR="006B2FFD" w:rsidRPr="001D12CD" w:rsidRDefault="006B2FFD" w:rsidP="00075875">
      <w:pPr>
        <w:shd w:val="clear" w:color="auto" w:fill="FFFFFF"/>
        <w:spacing w:after="150"/>
        <w:jc w:val="both"/>
      </w:pPr>
      <w:r>
        <w:t xml:space="preserve"> Председателят </w:t>
      </w:r>
      <w:r w:rsidRPr="00C955AA">
        <w:t>подложи на гласуване</w:t>
      </w:r>
      <w:r>
        <w:t xml:space="preserve"> и комисията прие единодушно следното решение:</w:t>
      </w:r>
    </w:p>
    <w:p w:rsidR="006B2FFD" w:rsidRPr="001D12CD" w:rsidRDefault="006B2FFD" w:rsidP="001D12CD">
      <w:pPr>
        <w:spacing w:before="100" w:beforeAutospacing="1" w:after="100" w:afterAutospacing="1"/>
      </w:pPr>
      <w:r w:rsidRPr="001D12CD">
        <w:t>1.Допуска следната корекция в окончателния (финалния) протокол на СИК 2120 00 029, получен от машината за гласуване , както следва:</w:t>
      </w:r>
    </w:p>
    <w:p w:rsidR="006B2FFD" w:rsidRPr="001D12CD" w:rsidRDefault="006B2FFD" w:rsidP="001D12CD">
      <w:pPr>
        <w:spacing w:before="100" w:beforeAutospacing="1" w:after="100" w:afterAutospacing="1"/>
      </w:pPr>
      <w:r w:rsidRPr="001D12CD">
        <w:t xml:space="preserve">Записът в т.5 б) „Брой на потвърдените гласове от машинно гласуване“ да се впише в протокол Приложение № 87-хм-ПВР  като </w:t>
      </w:r>
      <w:r w:rsidRPr="001D12CD">
        <w:rPr>
          <w:b/>
          <w:bCs/>
        </w:rPr>
        <w:t>212 (двеста и дванадесет)</w:t>
      </w:r>
    </w:p>
    <w:p w:rsidR="006B2FFD" w:rsidRPr="001D12CD" w:rsidRDefault="006B2FFD" w:rsidP="001D12CD">
      <w:pPr>
        <w:spacing w:before="100" w:beforeAutospacing="1" w:after="100" w:afterAutospacing="1"/>
      </w:pPr>
      <w:r w:rsidRPr="001D12CD">
        <w:t xml:space="preserve">Записът в т.6 б)  “ Брой на празните гласове от машинно гласуване“ да се впише в протокол Приложение № 87-хм-ПВР като </w:t>
      </w:r>
      <w:r w:rsidRPr="001D12CD">
        <w:rPr>
          <w:b/>
          <w:bCs/>
        </w:rPr>
        <w:t>2 (два</w:t>
      </w:r>
      <w:r w:rsidRPr="001D12CD">
        <w:t>).</w:t>
      </w:r>
    </w:p>
    <w:p w:rsidR="006B2FFD" w:rsidRPr="001D12CD" w:rsidRDefault="006B2FFD" w:rsidP="001D12CD">
      <w:pPr>
        <w:spacing w:before="100" w:beforeAutospacing="1" w:after="100" w:afterAutospacing="1"/>
      </w:pPr>
      <w:r w:rsidRPr="001D12CD">
        <w:t>2.Допуска следната корекция в окончателния (финалния) протокол на СИК 2120 00 006, получен от машината за гласуване , както следва:</w:t>
      </w:r>
    </w:p>
    <w:p w:rsidR="006B2FFD" w:rsidRPr="001D12CD" w:rsidRDefault="006B2FFD" w:rsidP="001D12CD">
      <w:pPr>
        <w:spacing w:before="100" w:beforeAutospacing="1" w:after="100" w:afterAutospacing="1"/>
      </w:pPr>
      <w:r w:rsidRPr="001D12CD">
        <w:t xml:space="preserve">Записът в т.5 б) „Брой на потвърдените гласове от машинно гласуване“ да се впише в протокол Приложение № 87-хм-ПВР  като </w:t>
      </w:r>
      <w:r w:rsidRPr="001D12CD">
        <w:rPr>
          <w:b/>
          <w:bCs/>
        </w:rPr>
        <w:t>129 (сто двадесет и девет)</w:t>
      </w:r>
    </w:p>
    <w:p w:rsidR="006B2FFD" w:rsidRDefault="006B2FFD" w:rsidP="001D12CD">
      <w:pPr>
        <w:spacing w:before="100" w:beforeAutospacing="1" w:after="100" w:afterAutospacing="1"/>
      </w:pPr>
      <w:r w:rsidRPr="001D12CD">
        <w:t xml:space="preserve">Записът в т.6 б)  “ Брой на празните гласове от машинно гласуване“ да се впише в протокол Приложение № 87-хм-ПВР като </w:t>
      </w:r>
      <w:r w:rsidRPr="001D12CD">
        <w:rPr>
          <w:b/>
          <w:bCs/>
        </w:rPr>
        <w:t>0 (нула</w:t>
      </w:r>
      <w:r w:rsidRPr="001D12CD">
        <w:t>).</w:t>
      </w:r>
    </w:p>
    <w:p w:rsidR="006B2FFD" w:rsidRPr="00C955AA" w:rsidRDefault="006B2FFD" w:rsidP="00075875">
      <w:pPr>
        <w:jc w:val="both"/>
      </w:pPr>
      <w:r w:rsidRPr="00C955AA">
        <w:t>ГЛАСУВАЛИ: 1</w:t>
      </w:r>
      <w:r>
        <w:t>3</w:t>
      </w:r>
      <w:r w:rsidRPr="00C955AA">
        <w:t>: Росица Василева Тодорова, Мария Асенова Чомпова, Димитър Любозаров Въндев, Фатме Фикретова Мустафова,  Любомир Асенов Захариев Валентина Спирова Георгиева, Николай Господинов Сандев, Радка Тодорова Пенева, Севда Хюсеинова Османов</w:t>
      </w:r>
      <w:r>
        <w:t>а,</w:t>
      </w:r>
      <w:r w:rsidRPr="00C955AA">
        <w:t xml:space="preserve"> Росица Колева Колева</w:t>
      </w:r>
      <w:r>
        <w:t>,</w:t>
      </w:r>
      <w:r w:rsidRPr="00C955AA">
        <w:t xml:space="preserve"> Стела Стоянова Данчева</w:t>
      </w:r>
      <w:r>
        <w:t>,</w:t>
      </w:r>
      <w:r w:rsidRPr="00C955AA">
        <w:t xml:space="preserve"> Нели Тодорова Драгнева, и Георги Станчев Атанасов</w:t>
      </w:r>
      <w:r>
        <w:t>.</w:t>
      </w:r>
    </w:p>
    <w:p w:rsidR="006B2FFD" w:rsidRDefault="006B2FFD" w:rsidP="00075875">
      <w:pPr>
        <w:jc w:val="both"/>
      </w:pPr>
      <w:r>
        <w:t>13</w:t>
      </w:r>
      <w:r w:rsidRPr="00C955AA">
        <w:t xml:space="preserve"> </w:t>
      </w:r>
      <w:r>
        <w:t>-</w:t>
      </w:r>
      <w:r w:rsidRPr="00C955AA">
        <w:t>„За“; 0 – „Против“</w:t>
      </w:r>
    </w:p>
    <w:p w:rsidR="006B2FFD" w:rsidRPr="00075875" w:rsidRDefault="006B2FFD" w:rsidP="00075875">
      <w:pPr>
        <w:jc w:val="both"/>
      </w:pPr>
      <w:r w:rsidRPr="00C955AA">
        <w:t>Предложението бе прието с пълно мнозинство</w:t>
      </w:r>
    </w:p>
    <w:p w:rsidR="006B2FFD" w:rsidRPr="00075875" w:rsidRDefault="006B2FFD" w:rsidP="0047573E">
      <w:pPr>
        <w:autoSpaceDE w:val="0"/>
        <w:autoSpaceDN w:val="0"/>
        <w:adjustRightInd w:val="0"/>
        <w:jc w:val="both"/>
      </w:pPr>
      <w:r w:rsidRPr="00075875">
        <w:t xml:space="preserve">Решение </w:t>
      </w:r>
      <w:r>
        <w:t>№ 233-ПВР от 13.11.2016 г.</w:t>
      </w:r>
    </w:p>
    <w:p w:rsidR="006B2FFD" w:rsidRDefault="006B2FFD" w:rsidP="0047573E">
      <w:pPr>
        <w:autoSpaceDE w:val="0"/>
        <w:autoSpaceDN w:val="0"/>
        <w:adjustRightInd w:val="0"/>
        <w:jc w:val="both"/>
        <w:rPr>
          <w:b/>
          <w:u w:val="single"/>
        </w:rPr>
      </w:pPr>
    </w:p>
    <w:p w:rsidR="006B2FFD" w:rsidRPr="00C955AA" w:rsidRDefault="006B2FFD" w:rsidP="00F0678C">
      <w:pPr>
        <w:shd w:val="clear" w:color="auto" w:fill="FFFFFF"/>
        <w:spacing w:after="150"/>
        <w:jc w:val="both"/>
      </w:pPr>
      <w:r w:rsidRPr="00C955AA">
        <w:t xml:space="preserve">Други въпроси не бяха поставени и поради изчерпване на дневният ред заседанието бе закрито в </w:t>
      </w:r>
      <w:r>
        <w:t>23</w:t>
      </w:r>
      <w:r w:rsidRPr="00C955AA">
        <w:t>.</w:t>
      </w:r>
      <w:r>
        <w:t>45</w:t>
      </w:r>
      <w:r w:rsidRPr="00C955AA">
        <w:t xml:space="preserve"> ч.</w:t>
      </w:r>
    </w:p>
    <w:p w:rsidR="006B2FFD" w:rsidRPr="00C955AA" w:rsidRDefault="006B2FFD" w:rsidP="00F0678C">
      <w:pPr>
        <w:autoSpaceDE w:val="0"/>
        <w:autoSpaceDN w:val="0"/>
        <w:adjustRightInd w:val="0"/>
        <w:ind w:hanging="426"/>
        <w:jc w:val="both"/>
      </w:pPr>
    </w:p>
    <w:p w:rsidR="006B2FFD" w:rsidRPr="00C955AA" w:rsidRDefault="006B2FFD" w:rsidP="00F0678C">
      <w:pPr>
        <w:autoSpaceDE w:val="0"/>
        <w:autoSpaceDN w:val="0"/>
        <w:adjustRightInd w:val="0"/>
        <w:ind w:hanging="426"/>
        <w:jc w:val="both"/>
      </w:pPr>
    </w:p>
    <w:p w:rsidR="006B2FFD" w:rsidRPr="00C955AA" w:rsidRDefault="006B2FFD" w:rsidP="00F0678C">
      <w:pPr>
        <w:autoSpaceDE w:val="0"/>
        <w:autoSpaceDN w:val="0"/>
        <w:adjustRightInd w:val="0"/>
        <w:ind w:hanging="426"/>
        <w:jc w:val="both"/>
      </w:pPr>
    </w:p>
    <w:p w:rsidR="006B2FFD" w:rsidRPr="001D12CD" w:rsidRDefault="006B2FFD" w:rsidP="00F0678C">
      <w:pPr>
        <w:autoSpaceDE w:val="0"/>
        <w:autoSpaceDN w:val="0"/>
        <w:adjustRightInd w:val="0"/>
        <w:rPr>
          <w:lang w:val="ru-RU"/>
        </w:rPr>
      </w:pPr>
      <w:r w:rsidRPr="00C955AA">
        <w:t xml:space="preserve">ПРЕДСЕДАТЕЛ: </w:t>
      </w:r>
      <w:r w:rsidRPr="001D12CD">
        <w:rPr>
          <w:lang w:val="ru-RU"/>
        </w:rPr>
        <w:tab/>
      </w:r>
      <w:r w:rsidRPr="001D12CD">
        <w:rPr>
          <w:lang w:val="ru-RU"/>
        </w:rPr>
        <w:tab/>
      </w:r>
      <w:r w:rsidRPr="001D12CD">
        <w:rPr>
          <w:lang w:val="ru-RU"/>
        </w:rPr>
        <w:tab/>
      </w:r>
      <w:r w:rsidRPr="001D12CD">
        <w:rPr>
          <w:lang w:val="ru-RU"/>
        </w:rPr>
        <w:tab/>
      </w:r>
      <w:r w:rsidRPr="001D12CD">
        <w:rPr>
          <w:lang w:val="ru-RU"/>
        </w:rPr>
        <w:tab/>
      </w:r>
      <w:r w:rsidRPr="001D12CD">
        <w:rPr>
          <w:lang w:val="ru-RU"/>
        </w:rPr>
        <w:tab/>
      </w:r>
      <w:r w:rsidRPr="00C955AA">
        <w:t>СЕКРЕТАР:</w:t>
      </w:r>
    </w:p>
    <w:p w:rsidR="006B2FFD" w:rsidRDefault="006B2FFD" w:rsidP="00F0678C">
      <w:pPr>
        <w:ind w:hanging="426"/>
      </w:pPr>
      <w:r w:rsidRPr="00C955AA">
        <w:t xml:space="preserve">                        /Росица Тодорова/</w:t>
      </w:r>
      <w:r w:rsidRPr="001D12CD">
        <w:rPr>
          <w:lang w:val="ru-RU"/>
        </w:rPr>
        <w:t xml:space="preserve">    </w:t>
      </w:r>
      <w:r w:rsidRPr="001D12CD">
        <w:rPr>
          <w:lang w:val="ru-RU"/>
        </w:rPr>
        <w:tab/>
      </w:r>
      <w:r w:rsidRPr="001D12CD">
        <w:rPr>
          <w:lang w:val="ru-RU"/>
        </w:rPr>
        <w:tab/>
      </w:r>
      <w:r w:rsidRPr="001D12CD">
        <w:rPr>
          <w:lang w:val="ru-RU"/>
        </w:rPr>
        <w:tab/>
      </w:r>
      <w:r w:rsidRPr="001D12CD">
        <w:rPr>
          <w:lang w:val="ru-RU"/>
        </w:rPr>
        <w:tab/>
      </w:r>
      <w:r w:rsidRPr="001D12CD">
        <w:rPr>
          <w:lang w:val="ru-RU"/>
        </w:rPr>
        <w:tab/>
      </w:r>
      <w:r w:rsidRPr="00C955AA">
        <w:t>/Фатме Мустафова/</w:t>
      </w:r>
    </w:p>
    <w:p w:rsidR="006B2FFD" w:rsidRPr="001D12CD" w:rsidRDefault="006B2FFD" w:rsidP="00F0678C">
      <w:pPr>
        <w:ind w:hanging="426"/>
        <w:rPr>
          <w:lang w:val="ru-RU"/>
        </w:rPr>
      </w:pPr>
    </w:p>
    <w:p w:rsidR="006B2FFD" w:rsidRPr="001D12CD" w:rsidRDefault="006B2FFD" w:rsidP="00F0678C">
      <w:pPr>
        <w:ind w:hanging="426"/>
        <w:rPr>
          <w:lang w:val="ru-RU"/>
        </w:rPr>
      </w:pPr>
      <w:r w:rsidRPr="001D12CD">
        <w:rPr>
          <w:lang w:val="ru-RU"/>
        </w:rPr>
        <w:t xml:space="preserve">                                                                                                                                                                                                   </w:t>
      </w:r>
    </w:p>
    <w:p w:rsidR="006B2FFD" w:rsidRPr="00C955AA" w:rsidRDefault="006B2FFD" w:rsidP="00F0678C">
      <w:r w:rsidRPr="00C955AA">
        <w:t xml:space="preserve">        </w:t>
      </w:r>
      <w:r w:rsidRPr="001D12CD">
        <w:rPr>
          <w:lang w:val="ru-RU"/>
        </w:rPr>
        <w:t xml:space="preserve">                                                                                                                                     </w:t>
      </w:r>
    </w:p>
    <w:sectPr w:rsidR="006B2FFD" w:rsidRPr="00C955AA" w:rsidSect="002650A5">
      <w:headerReference w:type="even" r:id="rId7"/>
      <w:headerReference w:type="default" r:id="rId8"/>
      <w:footerReference w:type="even" r:id="rId9"/>
      <w:footerReference w:type="default" r:id="rId10"/>
      <w:headerReference w:type="first" r:id="rId11"/>
      <w:footerReference w:type="first" r:id="rId12"/>
      <w:pgSz w:w="11906" w:h="16838"/>
      <w:pgMar w:top="993" w:right="991"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FFD" w:rsidRDefault="006B2FFD" w:rsidP="00E902E7">
      <w:r>
        <w:separator/>
      </w:r>
    </w:p>
  </w:endnote>
  <w:endnote w:type="continuationSeparator" w:id="0">
    <w:p w:rsidR="006B2FFD" w:rsidRDefault="006B2FFD" w:rsidP="00E90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FD" w:rsidRDefault="006B2F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FD" w:rsidRDefault="006B2FFD">
    <w:pPr>
      <w:pStyle w:val="Footer"/>
      <w:jc w:val="right"/>
    </w:pPr>
    <w:fldSimple w:instr="PAGE   \* MERGEFORMAT">
      <w:r>
        <w:rPr>
          <w:noProof/>
        </w:rPr>
        <w:t>1</w:t>
      </w:r>
    </w:fldSimple>
  </w:p>
  <w:p w:rsidR="006B2FFD" w:rsidRDefault="006B2F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FD" w:rsidRDefault="006B2F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FFD" w:rsidRDefault="006B2FFD" w:rsidP="00E902E7">
      <w:r>
        <w:separator/>
      </w:r>
    </w:p>
  </w:footnote>
  <w:footnote w:type="continuationSeparator" w:id="0">
    <w:p w:rsidR="006B2FFD" w:rsidRDefault="006B2FFD" w:rsidP="00E90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FD" w:rsidRDefault="006B2F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FD" w:rsidRDefault="006B2F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FD" w:rsidRDefault="006B2F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D99"/>
    <w:multiLevelType w:val="hybridMultilevel"/>
    <w:tmpl w:val="FF88921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08B9446A"/>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AB14FBD"/>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B3E72C3"/>
    <w:multiLevelType w:val="multilevel"/>
    <w:tmpl w:val="C3145E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C9B377E"/>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0E3B1DDA"/>
    <w:multiLevelType w:val="hybridMultilevel"/>
    <w:tmpl w:val="CF6E40CC"/>
    <w:lvl w:ilvl="0" w:tplc="5F607D24">
      <w:start w:val="1"/>
      <w:numFmt w:val="decimal"/>
      <w:lvlText w:val="%1."/>
      <w:lvlJc w:val="left"/>
      <w:pPr>
        <w:ind w:left="1005" w:hanging="645"/>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01069EC"/>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16A443BC"/>
    <w:multiLevelType w:val="hybridMultilevel"/>
    <w:tmpl w:val="2DD4883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1A310776"/>
    <w:multiLevelType w:val="hybridMultilevel"/>
    <w:tmpl w:val="2C2E6F70"/>
    <w:lvl w:ilvl="0" w:tplc="0402000F">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1EDD4989"/>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1FB93A8B"/>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21974FA5"/>
    <w:multiLevelType w:val="multilevel"/>
    <w:tmpl w:val="BCD60EA8"/>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1A857FE"/>
    <w:multiLevelType w:val="hybridMultilevel"/>
    <w:tmpl w:val="42D435E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24016B0A"/>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28FB6BFE"/>
    <w:multiLevelType w:val="hybridMultilevel"/>
    <w:tmpl w:val="48624D3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2CA20712"/>
    <w:multiLevelType w:val="hybridMultilevel"/>
    <w:tmpl w:val="B12ED324"/>
    <w:lvl w:ilvl="0" w:tplc="BFB046EA">
      <w:start w:val="1"/>
      <w:numFmt w:val="decimal"/>
      <w:lvlText w:val="%1."/>
      <w:lvlJc w:val="left"/>
      <w:pPr>
        <w:ind w:left="630" w:hanging="630"/>
      </w:pPr>
      <w:rPr>
        <w:rFonts w:cs="Times New Roman" w:hint="default"/>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16">
    <w:nsid w:val="2CB96A72"/>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2DD57AA1"/>
    <w:multiLevelType w:val="hybridMultilevel"/>
    <w:tmpl w:val="86AACCD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32F75E37"/>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nsid w:val="38B36FE0"/>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3900046E"/>
    <w:multiLevelType w:val="hybridMultilevel"/>
    <w:tmpl w:val="CB8C683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1">
    <w:nsid w:val="395657EE"/>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nsid w:val="3A0636FA"/>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3ACA2A59"/>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nsid w:val="3DE413DF"/>
    <w:multiLevelType w:val="hybridMultilevel"/>
    <w:tmpl w:val="ACD01334"/>
    <w:lvl w:ilvl="0" w:tplc="0402000F">
      <w:start w:val="1"/>
      <w:numFmt w:val="decimal"/>
      <w:lvlText w:val="%1."/>
      <w:lvlJc w:val="left"/>
      <w:pPr>
        <w:ind w:left="360" w:hanging="360"/>
      </w:pPr>
      <w:rPr>
        <w:rFonts w:cs="Times New Roman" w:hint="default"/>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5">
    <w:nsid w:val="3E4F2CFD"/>
    <w:multiLevelType w:val="hybridMultilevel"/>
    <w:tmpl w:val="3168B788"/>
    <w:lvl w:ilvl="0" w:tplc="0402000F">
      <w:start w:val="1"/>
      <w:numFmt w:val="decimal"/>
      <w:lvlText w:val="%1."/>
      <w:lvlJc w:val="left"/>
      <w:pPr>
        <w:ind w:left="502"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6">
    <w:nsid w:val="410D511F"/>
    <w:multiLevelType w:val="hybridMultilevel"/>
    <w:tmpl w:val="86AACCD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nsid w:val="450F1260"/>
    <w:multiLevelType w:val="hybridMultilevel"/>
    <w:tmpl w:val="DE3C470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8">
    <w:nsid w:val="471A0238"/>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9">
    <w:nsid w:val="47746A40"/>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nsid w:val="4C3A1A3D"/>
    <w:multiLevelType w:val="hybridMultilevel"/>
    <w:tmpl w:val="B5784EF8"/>
    <w:lvl w:ilvl="0" w:tplc="49EC7ABE">
      <w:start w:val="1"/>
      <w:numFmt w:val="decimal"/>
      <w:lvlText w:val="%1."/>
      <w:lvlJc w:val="left"/>
      <w:pPr>
        <w:ind w:left="1440" w:hanging="360"/>
      </w:pPr>
      <w:rPr>
        <w:rFonts w:cs="Times New Roman"/>
        <w:color w:val="auto"/>
      </w:rPr>
    </w:lvl>
    <w:lvl w:ilvl="1" w:tplc="04020019" w:tentative="1">
      <w:start w:val="1"/>
      <w:numFmt w:val="lowerLetter"/>
      <w:lvlText w:val="%2."/>
      <w:lvlJc w:val="left"/>
      <w:pPr>
        <w:ind w:left="1980" w:hanging="360"/>
      </w:pPr>
      <w:rPr>
        <w:rFonts w:cs="Times New Roman"/>
      </w:rPr>
    </w:lvl>
    <w:lvl w:ilvl="2" w:tplc="0402001B" w:tentative="1">
      <w:start w:val="1"/>
      <w:numFmt w:val="lowerRoman"/>
      <w:lvlText w:val="%3."/>
      <w:lvlJc w:val="right"/>
      <w:pPr>
        <w:ind w:left="2700" w:hanging="180"/>
      </w:pPr>
      <w:rPr>
        <w:rFonts w:cs="Times New Roman"/>
      </w:rPr>
    </w:lvl>
    <w:lvl w:ilvl="3" w:tplc="0402000F" w:tentative="1">
      <w:start w:val="1"/>
      <w:numFmt w:val="decimal"/>
      <w:lvlText w:val="%4."/>
      <w:lvlJc w:val="left"/>
      <w:pPr>
        <w:ind w:left="3420" w:hanging="360"/>
      </w:pPr>
      <w:rPr>
        <w:rFonts w:cs="Times New Roman"/>
      </w:rPr>
    </w:lvl>
    <w:lvl w:ilvl="4" w:tplc="04020019" w:tentative="1">
      <w:start w:val="1"/>
      <w:numFmt w:val="lowerLetter"/>
      <w:lvlText w:val="%5."/>
      <w:lvlJc w:val="left"/>
      <w:pPr>
        <w:ind w:left="4140" w:hanging="360"/>
      </w:pPr>
      <w:rPr>
        <w:rFonts w:cs="Times New Roman"/>
      </w:rPr>
    </w:lvl>
    <w:lvl w:ilvl="5" w:tplc="0402001B" w:tentative="1">
      <w:start w:val="1"/>
      <w:numFmt w:val="lowerRoman"/>
      <w:lvlText w:val="%6."/>
      <w:lvlJc w:val="right"/>
      <w:pPr>
        <w:ind w:left="4860" w:hanging="180"/>
      </w:pPr>
      <w:rPr>
        <w:rFonts w:cs="Times New Roman"/>
      </w:rPr>
    </w:lvl>
    <w:lvl w:ilvl="6" w:tplc="0402000F" w:tentative="1">
      <w:start w:val="1"/>
      <w:numFmt w:val="decimal"/>
      <w:lvlText w:val="%7."/>
      <w:lvlJc w:val="left"/>
      <w:pPr>
        <w:ind w:left="5580" w:hanging="360"/>
      </w:pPr>
      <w:rPr>
        <w:rFonts w:cs="Times New Roman"/>
      </w:rPr>
    </w:lvl>
    <w:lvl w:ilvl="7" w:tplc="04020019" w:tentative="1">
      <w:start w:val="1"/>
      <w:numFmt w:val="lowerLetter"/>
      <w:lvlText w:val="%8."/>
      <w:lvlJc w:val="left"/>
      <w:pPr>
        <w:ind w:left="6300" w:hanging="360"/>
      </w:pPr>
      <w:rPr>
        <w:rFonts w:cs="Times New Roman"/>
      </w:rPr>
    </w:lvl>
    <w:lvl w:ilvl="8" w:tplc="0402001B" w:tentative="1">
      <w:start w:val="1"/>
      <w:numFmt w:val="lowerRoman"/>
      <w:lvlText w:val="%9."/>
      <w:lvlJc w:val="right"/>
      <w:pPr>
        <w:ind w:left="7020" w:hanging="180"/>
      </w:pPr>
      <w:rPr>
        <w:rFonts w:cs="Times New Roman"/>
      </w:rPr>
    </w:lvl>
  </w:abstractNum>
  <w:abstractNum w:abstractNumId="31">
    <w:nsid w:val="4C5F28B0"/>
    <w:multiLevelType w:val="multilevel"/>
    <w:tmpl w:val="BCD60EA8"/>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4CA80E0A"/>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3">
    <w:nsid w:val="4FB06278"/>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4">
    <w:nsid w:val="509950FE"/>
    <w:multiLevelType w:val="hybridMultilevel"/>
    <w:tmpl w:val="70A4C8AC"/>
    <w:lvl w:ilvl="0" w:tplc="49EC7ABE">
      <w:start w:val="1"/>
      <w:numFmt w:val="decimal"/>
      <w:lvlText w:val="%1."/>
      <w:lvlJc w:val="left"/>
      <w:pPr>
        <w:ind w:left="900" w:hanging="360"/>
      </w:pPr>
      <w:rPr>
        <w:rFonts w:cs="Times New Roman"/>
        <w:color w:val="auto"/>
      </w:rPr>
    </w:lvl>
    <w:lvl w:ilvl="1" w:tplc="04020019">
      <w:start w:val="1"/>
      <w:numFmt w:val="lowerLetter"/>
      <w:lvlText w:val="%2."/>
      <w:lvlJc w:val="left"/>
      <w:pPr>
        <w:ind w:left="1620" w:hanging="360"/>
      </w:pPr>
      <w:rPr>
        <w:rFonts w:cs="Times New Roman"/>
      </w:rPr>
    </w:lvl>
    <w:lvl w:ilvl="2" w:tplc="0402001B">
      <w:start w:val="1"/>
      <w:numFmt w:val="lowerRoman"/>
      <w:lvlText w:val="%3."/>
      <w:lvlJc w:val="right"/>
      <w:pPr>
        <w:ind w:left="2340" w:hanging="180"/>
      </w:pPr>
      <w:rPr>
        <w:rFonts w:cs="Times New Roman"/>
      </w:rPr>
    </w:lvl>
    <w:lvl w:ilvl="3" w:tplc="0402000F">
      <w:start w:val="1"/>
      <w:numFmt w:val="decimal"/>
      <w:lvlText w:val="%4."/>
      <w:lvlJc w:val="left"/>
      <w:pPr>
        <w:ind w:left="3060" w:hanging="360"/>
      </w:pPr>
      <w:rPr>
        <w:rFonts w:cs="Times New Roman"/>
      </w:rPr>
    </w:lvl>
    <w:lvl w:ilvl="4" w:tplc="04020019">
      <w:start w:val="1"/>
      <w:numFmt w:val="lowerLetter"/>
      <w:lvlText w:val="%5."/>
      <w:lvlJc w:val="left"/>
      <w:pPr>
        <w:ind w:left="3780" w:hanging="360"/>
      </w:pPr>
      <w:rPr>
        <w:rFonts w:cs="Times New Roman"/>
      </w:rPr>
    </w:lvl>
    <w:lvl w:ilvl="5" w:tplc="0402001B">
      <w:start w:val="1"/>
      <w:numFmt w:val="lowerRoman"/>
      <w:lvlText w:val="%6."/>
      <w:lvlJc w:val="right"/>
      <w:pPr>
        <w:ind w:left="4500" w:hanging="180"/>
      </w:pPr>
      <w:rPr>
        <w:rFonts w:cs="Times New Roman"/>
      </w:rPr>
    </w:lvl>
    <w:lvl w:ilvl="6" w:tplc="0402000F">
      <w:start w:val="1"/>
      <w:numFmt w:val="decimal"/>
      <w:lvlText w:val="%7."/>
      <w:lvlJc w:val="left"/>
      <w:pPr>
        <w:ind w:left="5220" w:hanging="360"/>
      </w:pPr>
      <w:rPr>
        <w:rFonts w:cs="Times New Roman"/>
      </w:rPr>
    </w:lvl>
    <w:lvl w:ilvl="7" w:tplc="04020019">
      <w:start w:val="1"/>
      <w:numFmt w:val="lowerLetter"/>
      <w:lvlText w:val="%8."/>
      <w:lvlJc w:val="left"/>
      <w:pPr>
        <w:ind w:left="5940" w:hanging="360"/>
      </w:pPr>
      <w:rPr>
        <w:rFonts w:cs="Times New Roman"/>
      </w:rPr>
    </w:lvl>
    <w:lvl w:ilvl="8" w:tplc="0402001B">
      <w:start w:val="1"/>
      <w:numFmt w:val="lowerRoman"/>
      <w:lvlText w:val="%9."/>
      <w:lvlJc w:val="right"/>
      <w:pPr>
        <w:ind w:left="6660" w:hanging="180"/>
      </w:pPr>
      <w:rPr>
        <w:rFonts w:cs="Times New Roman"/>
      </w:rPr>
    </w:lvl>
  </w:abstractNum>
  <w:abstractNum w:abstractNumId="35">
    <w:nsid w:val="55317EC7"/>
    <w:multiLevelType w:val="hybridMultilevel"/>
    <w:tmpl w:val="94505CCE"/>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6">
    <w:nsid w:val="55D10157"/>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nsid w:val="5C8B1CF4"/>
    <w:multiLevelType w:val="hybridMultilevel"/>
    <w:tmpl w:val="0674CC8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8">
    <w:nsid w:val="61570B33"/>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9">
    <w:nsid w:val="69774C38"/>
    <w:multiLevelType w:val="hybridMultilevel"/>
    <w:tmpl w:val="F6EE9AB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0">
    <w:nsid w:val="6CD15D8B"/>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1">
    <w:nsid w:val="73427EC1"/>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2">
    <w:nsid w:val="75A91389"/>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3">
    <w:nsid w:val="7B7208E3"/>
    <w:multiLevelType w:val="hybridMultilevel"/>
    <w:tmpl w:val="7F206DD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4">
    <w:nsid w:val="7DA32EF8"/>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5">
    <w:nsid w:val="7E3F7EEA"/>
    <w:multiLevelType w:val="hybridMultilevel"/>
    <w:tmpl w:val="43BE49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3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0"/>
  </w:num>
  <w:num w:numId="5">
    <w:abstractNumId w:val="8"/>
  </w:num>
  <w:num w:numId="6">
    <w:abstractNumId w:val="39"/>
  </w:num>
  <w:num w:numId="7">
    <w:abstractNumId w:val="11"/>
  </w:num>
  <w:num w:numId="8">
    <w:abstractNumId w:val="31"/>
  </w:num>
  <w:num w:numId="9">
    <w:abstractNumId w:val="15"/>
  </w:num>
  <w:num w:numId="10">
    <w:abstractNumId w:val="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7"/>
  </w:num>
  <w:num w:numId="14">
    <w:abstractNumId w:val="12"/>
  </w:num>
  <w:num w:numId="15">
    <w:abstractNumId w:val="4"/>
  </w:num>
  <w:num w:numId="16">
    <w:abstractNumId w:val="24"/>
  </w:num>
  <w:num w:numId="17">
    <w:abstractNumId w:val="33"/>
  </w:num>
  <w:num w:numId="18">
    <w:abstractNumId w:val="19"/>
  </w:num>
  <w:num w:numId="19">
    <w:abstractNumId w:val="28"/>
  </w:num>
  <w:num w:numId="20">
    <w:abstractNumId w:val="32"/>
  </w:num>
  <w:num w:numId="21">
    <w:abstractNumId w:val="29"/>
  </w:num>
  <w:num w:numId="22">
    <w:abstractNumId w:val="27"/>
  </w:num>
  <w:num w:numId="23">
    <w:abstractNumId w:val="23"/>
  </w:num>
  <w:num w:numId="24">
    <w:abstractNumId w:val="3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42"/>
  </w:num>
  <w:num w:numId="28">
    <w:abstractNumId w:val="0"/>
  </w:num>
  <w:num w:numId="29">
    <w:abstractNumId w:val="2"/>
  </w:num>
  <w:num w:numId="30">
    <w:abstractNumId w:val="9"/>
  </w:num>
  <w:num w:numId="31">
    <w:abstractNumId w:val="45"/>
  </w:num>
  <w:num w:numId="32">
    <w:abstractNumId w:val="16"/>
  </w:num>
  <w:num w:numId="33">
    <w:abstractNumId w:val="44"/>
  </w:num>
  <w:num w:numId="34">
    <w:abstractNumId w:val="38"/>
  </w:num>
  <w:num w:numId="35">
    <w:abstractNumId w:val="40"/>
  </w:num>
  <w:num w:numId="36">
    <w:abstractNumId w:val="17"/>
  </w:num>
  <w:num w:numId="37">
    <w:abstractNumId w:val="22"/>
  </w:num>
  <w:num w:numId="38">
    <w:abstractNumId w:val="18"/>
  </w:num>
  <w:num w:numId="39">
    <w:abstractNumId w:val="14"/>
  </w:num>
  <w:num w:numId="40">
    <w:abstractNumId w:val="26"/>
  </w:num>
  <w:num w:numId="41">
    <w:abstractNumId w:val="1"/>
  </w:num>
  <w:num w:numId="42">
    <w:abstractNumId w:val="13"/>
  </w:num>
  <w:num w:numId="43">
    <w:abstractNumId w:val="1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6"/>
  </w:num>
  <w:num w:numId="47">
    <w:abstractNumId w:val="41"/>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C79"/>
    <w:rsid w:val="00006011"/>
    <w:rsid w:val="00012C31"/>
    <w:rsid w:val="00014FE3"/>
    <w:rsid w:val="000336A3"/>
    <w:rsid w:val="000449FF"/>
    <w:rsid w:val="00046800"/>
    <w:rsid w:val="00047927"/>
    <w:rsid w:val="000512F5"/>
    <w:rsid w:val="00060276"/>
    <w:rsid w:val="00075875"/>
    <w:rsid w:val="00077450"/>
    <w:rsid w:val="000A2C0A"/>
    <w:rsid w:val="000A4EB6"/>
    <w:rsid w:val="000B18CB"/>
    <w:rsid w:val="000B19FC"/>
    <w:rsid w:val="000B38B0"/>
    <w:rsid w:val="000B7341"/>
    <w:rsid w:val="000C627D"/>
    <w:rsid w:val="000E0E8C"/>
    <w:rsid w:val="000E2BC8"/>
    <w:rsid w:val="000E4735"/>
    <w:rsid w:val="000E54C7"/>
    <w:rsid w:val="000E56B8"/>
    <w:rsid w:val="000F0D88"/>
    <w:rsid w:val="000F134B"/>
    <w:rsid w:val="00133933"/>
    <w:rsid w:val="001440AB"/>
    <w:rsid w:val="00151CF8"/>
    <w:rsid w:val="00155749"/>
    <w:rsid w:val="00163448"/>
    <w:rsid w:val="00170641"/>
    <w:rsid w:val="00173FB5"/>
    <w:rsid w:val="00192311"/>
    <w:rsid w:val="001A3E7D"/>
    <w:rsid w:val="001C2A88"/>
    <w:rsid w:val="001C6FCD"/>
    <w:rsid w:val="001D1014"/>
    <w:rsid w:val="001D12CD"/>
    <w:rsid w:val="001D152F"/>
    <w:rsid w:val="001E324E"/>
    <w:rsid w:val="001E348C"/>
    <w:rsid w:val="001E70A2"/>
    <w:rsid w:val="001E7D7D"/>
    <w:rsid w:val="001F2FAF"/>
    <w:rsid w:val="001F4033"/>
    <w:rsid w:val="002024D7"/>
    <w:rsid w:val="00202A85"/>
    <w:rsid w:val="002139F4"/>
    <w:rsid w:val="00221C19"/>
    <w:rsid w:val="002240D2"/>
    <w:rsid w:val="00233B32"/>
    <w:rsid w:val="0024056C"/>
    <w:rsid w:val="00241E72"/>
    <w:rsid w:val="00254C02"/>
    <w:rsid w:val="002650A5"/>
    <w:rsid w:val="00283081"/>
    <w:rsid w:val="00287F44"/>
    <w:rsid w:val="002A0EE9"/>
    <w:rsid w:val="002B4259"/>
    <w:rsid w:val="002B5E00"/>
    <w:rsid w:val="002B7D5B"/>
    <w:rsid w:val="003165A3"/>
    <w:rsid w:val="00335BB6"/>
    <w:rsid w:val="00356CA8"/>
    <w:rsid w:val="003576B8"/>
    <w:rsid w:val="003620AE"/>
    <w:rsid w:val="00391B62"/>
    <w:rsid w:val="00393955"/>
    <w:rsid w:val="003A3E9B"/>
    <w:rsid w:val="003B07D5"/>
    <w:rsid w:val="003B0B8C"/>
    <w:rsid w:val="003C6B3B"/>
    <w:rsid w:val="003D4493"/>
    <w:rsid w:val="003F7C4B"/>
    <w:rsid w:val="00407B77"/>
    <w:rsid w:val="00421A97"/>
    <w:rsid w:val="00435F5B"/>
    <w:rsid w:val="00447E1F"/>
    <w:rsid w:val="00456999"/>
    <w:rsid w:val="0046279A"/>
    <w:rsid w:val="0047573E"/>
    <w:rsid w:val="0048694D"/>
    <w:rsid w:val="004877BB"/>
    <w:rsid w:val="004A11BA"/>
    <w:rsid w:val="004A2503"/>
    <w:rsid w:val="004B660D"/>
    <w:rsid w:val="004E3732"/>
    <w:rsid w:val="004E5EB6"/>
    <w:rsid w:val="004F343E"/>
    <w:rsid w:val="005002FE"/>
    <w:rsid w:val="00506191"/>
    <w:rsid w:val="00517FB6"/>
    <w:rsid w:val="0054112D"/>
    <w:rsid w:val="005970BB"/>
    <w:rsid w:val="005C228C"/>
    <w:rsid w:val="006435C1"/>
    <w:rsid w:val="006854CC"/>
    <w:rsid w:val="00686B48"/>
    <w:rsid w:val="00690034"/>
    <w:rsid w:val="006913D6"/>
    <w:rsid w:val="006B2FA1"/>
    <w:rsid w:val="006B2FFD"/>
    <w:rsid w:val="006B6E5E"/>
    <w:rsid w:val="006D4D1C"/>
    <w:rsid w:val="006D5922"/>
    <w:rsid w:val="006E1C26"/>
    <w:rsid w:val="00702FBB"/>
    <w:rsid w:val="00707ED6"/>
    <w:rsid w:val="00767899"/>
    <w:rsid w:val="00781309"/>
    <w:rsid w:val="007819B0"/>
    <w:rsid w:val="00781AF9"/>
    <w:rsid w:val="00782549"/>
    <w:rsid w:val="00791E18"/>
    <w:rsid w:val="007945C2"/>
    <w:rsid w:val="007A0EDF"/>
    <w:rsid w:val="007B5EFF"/>
    <w:rsid w:val="007B6488"/>
    <w:rsid w:val="007C02BA"/>
    <w:rsid w:val="007C2EAB"/>
    <w:rsid w:val="007D5004"/>
    <w:rsid w:val="007D5C77"/>
    <w:rsid w:val="00817C0E"/>
    <w:rsid w:val="0083081D"/>
    <w:rsid w:val="00844B3F"/>
    <w:rsid w:val="00856908"/>
    <w:rsid w:val="008662BB"/>
    <w:rsid w:val="00871338"/>
    <w:rsid w:val="0088100F"/>
    <w:rsid w:val="00883C8D"/>
    <w:rsid w:val="008B6842"/>
    <w:rsid w:val="008D698A"/>
    <w:rsid w:val="008E250D"/>
    <w:rsid w:val="008E2FA9"/>
    <w:rsid w:val="00903275"/>
    <w:rsid w:val="00916747"/>
    <w:rsid w:val="00927A5A"/>
    <w:rsid w:val="00945D13"/>
    <w:rsid w:val="009C34C6"/>
    <w:rsid w:val="009D37BF"/>
    <w:rsid w:val="00A11C04"/>
    <w:rsid w:val="00A21ADE"/>
    <w:rsid w:val="00A33550"/>
    <w:rsid w:val="00A42FD8"/>
    <w:rsid w:val="00A470E2"/>
    <w:rsid w:val="00A5038A"/>
    <w:rsid w:val="00A54A9D"/>
    <w:rsid w:val="00A628E3"/>
    <w:rsid w:val="00A63639"/>
    <w:rsid w:val="00A823A0"/>
    <w:rsid w:val="00A83158"/>
    <w:rsid w:val="00A9489F"/>
    <w:rsid w:val="00A95339"/>
    <w:rsid w:val="00A95EF4"/>
    <w:rsid w:val="00AA651B"/>
    <w:rsid w:val="00AE5A7B"/>
    <w:rsid w:val="00AF20A2"/>
    <w:rsid w:val="00AF24D2"/>
    <w:rsid w:val="00B017D9"/>
    <w:rsid w:val="00B022B2"/>
    <w:rsid w:val="00B05A44"/>
    <w:rsid w:val="00B06679"/>
    <w:rsid w:val="00B14C7E"/>
    <w:rsid w:val="00B201DA"/>
    <w:rsid w:val="00B340CB"/>
    <w:rsid w:val="00B36596"/>
    <w:rsid w:val="00B4546A"/>
    <w:rsid w:val="00B51556"/>
    <w:rsid w:val="00B722F1"/>
    <w:rsid w:val="00B85D9F"/>
    <w:rsid w:val="00B946AD"/>
    <w:rsid w:val="00BB2B9A"/>
    <w:rsid w:val="00BB40A4"/>
    <w:rsid w:val="00BC0933"/>
    <w:rsid w:val="00BD1634"/>
    <w:rsid w:val="00BE2C16"/>
    <w:rsid w:val="00C01E54"/>
    <w:rsid w:val="00C053F1"/>
    <w:rsid w:val="00C37039"/>
    <w:rsid w:val="00C459BD"/>
    <w:rsid w:val="00C54C47"/>
    <w:rsid w:val="00C56735"/>
    <w:rsid w:val="00C5688E"/>
    <w:rsid w:val="00C62C88"/>
    <w:rsid w:val="00C649E3"/>
    <w:rsid w:val="00C64FAF"/>
    <w:rsid w:val="00C955AA"/>
    <w:rsid w:val="00C95C3D"/>
    <w:rsid w:val="00C970D4"/>
    <w:rsid w:val="00CC09A6"/>
    <w:rsid w:val="00CD6DE2"/>
    <w:rsid w:val="00CF3316"/>
    <w:rsid w:val="00D049AA"/>
    <w:rsid w:val="00D268D0"/>
    <w:rsid w:val="00D416C3"/>
    <w:rsid w:val="00D574CC"/>
    <w:rsid w:val="00D628E0"/>
    <w:rsid w:val="00D679B2"/>
    <w:rsid w:val="00D961F9"/>
    <w:rsid w:val="00DA0DE0"/>
    <w:rsid w:val="00DA72CE"/>
    <w:rsid w:val="00DB4945"/>
    <w:rsid w:val="00DB52D7"/>
    <w:rsid w:val="00DC36FD"/>
    <w:rsid w:val="00DE55E5"/>
    <w:rsid w:val="00E008AB"/>
    <w:rsid w:val="00E063B9"/>
    <w:rsid w:val="00E30226"/>
    <w:rsid w:val="00E37B9D"/>
    <w:rsid w:val="00E902E7"/>
    <w:rsid w:val="00E907E1"/>
    <w:rsid w:val="00E9486F"/>
    <w:rsid w:val="00EB62A3"/>
    <w:rsid w:val="00EC4D80"/>
    <w:rsid w:val="00ED57C0"/>
    <w:rsid w:val="00EE19B6"/>
    <w:rsid w:val="00F0573D"/>
    <w:rsid w:val="00F0678C"/>
    <w:rsid w:val="00F15566"/>
    <w:rsid w:val="00F25BA7"/>
    <w:rsid w:val="00F325CD"/>
    <w:rsid w:val="00F44B4A"/>
    <w:rsid w:val="00F47C79"/>
    <w:rsid w:val="00F50E93"/>
    <w:rsid w:val="00F529F0"/>
    <w:rsid w:val="00F53791"/>
    <w:rsid w:val="00F56A7E"/>
    <w:rsid w:val="00F57D5D"/>
    <w:rsid w:val="00F66CF2"/>
    <w:rsid w:val="00F748F5"/>
    <w:rsid w:val="00F92CB8"/>
    <w:rsid w:val="00F94B1F"/>
    <w:rsid w:val="00F97A44"/>
    <w:rsid w:val="00FB2D84"/>
    <w:rsid w:val="00FC351A"/>
    <w:rsid w:val="00FC45DF"/>
    <w:rsid w:val="00FE378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8C"/>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678C"/>
    <w:pPr>
      <w:spacing w:before="100" w:beforeAutospacing="1" w:after="100" w:afterAutospacing="1"/>
    </w:pPr>
  </w:style>
  <w:style w:type="paragraph" w:styleId="NoSpacing">
    <w:name w:val="No Spacing"/>
    <w:uiPriority w:val="99"/>
    <w:qFormat/>
    <w:rsid w:val="00F0678C"/>
    <w:rPr>
      <w:rFonts w:eastAsia="Times New Roman"/>
      <w:sz w:val="24"/>
      <w:szCs w:val="24"/>
    </w:rPr>
  </w:style>
  <w:style w:type="paragraph" w:styleId="ListParagraph">
    <w:name w:val="List Paragraph"/>
    <w:basedOn w:val="Normal"/>
    <w:uiPriority w:val="99"/>
    <w:qFormat/>
    <w:rsid w:val="00F0678C"/>
    <w:pPr>
      <w:ind w:left="720"/>
      <w:contextualSpacing/>
    </w:pPr>
  </w:style>
  <w:style w:type="table" w:styleId="TableGrid">
    <w:name w:val="Table Grid"/>
    <w:basedOn w:val="TableNormal"/>
    <w:uiPriority w:val="99"/>
    <w:rsid w:val="00F067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151CF8"/>
    <w:rPr>
      <w:rFonts w:cs="Times New Roman"/>
      <w:b/>
      <w:bCs/>
    </w:rPr>
  </w:style>
  <w:style w:type="character" w:styleId="Hyperlink">
    <w:name w:val="Hyperlink"/>
    <w:basedOn w:val="DefaultParagraphFont"/>
    <w:uiPriority w:val="99"/>
    <w:semiHidden/>
    <w:rsid w:val="00356CA8"/>
    <w:rPr>
      <w:rFonts w:cs="Times New Roman"/>
      <w:color w:val="0000FF"/>
      <w:u w:val="single"/>
    </w:rPr>
  </w:style>
  <w:style w:type="paragraph" w:styleId="Header">
    <w:name w:val="header"/>
    <w:basedOn w:val="Normal"/>
    <w:link w:val="HeaderChar"/>
    <w:uiPriority w:val="99"/>
    <w:rsid w:val="00E902E7"/>
    <w:pPr>
      <w:tabs>
        <w:tab w:val="center" w:pos="4536"/>
        <w:tab w:val="right" w:pos="9072"/>
      </w:tabs>
    </w:pPr>
  </w:style>
  <w:style w:type="character" w:customStyle="1" w:styleId="HeaderChar">
    <w:name w:val="Header Char"/>
    <w:basedOn w:val="DefaultParagraphFont"/>
    <w:link w:val="Header"/>
    <w:uiPriority w:val="99"/>
    <w:locked/>
    <w:rsid w:val="00E902E7"/>
    <w:rPr>
      <w:rFonts w:eastAsia="Times New Roman" w:cs="Times New Roman"/>
      <w:sz w:val="24"/>
      <w:szCs w:val="24"/>
      <w:lang w:eastAsia="bg-BG"/>
    </w:rPr>
  </w:style>
  <w:style w:type="paragraph" w:styleId="Footer">
    <w:name w:val="footer"/>
    <w:basedOn w:val="Normal"/>
    <w:link w:val="FooterChar"/>
    <w:uiPriority w:val="99"/>
    <w:rsid w:val="00E902E7"/>
    <w:pPr>
      <w:tabs>
        <w:tab w:val="center" w:pos="4536"/>
        <w:tab w:val="right" w:pos="9072"/>
      </w:tabs>
    </w:pPr>
  </w:style>
  <w:style w:type="character" w:customStyle="1" w:styleId="FooterChar">
    <w:name w:val="Footer Char"/>
    <w:basedOn w:val="DefaultParagraphFont"/>
    <w:link w:val="Footer"/>
    <w:uiPriority w:val="99"/>
    <w:locked/>
    <w:rsid w:val="00E902E7"/>
    <w:rPr>
      <w:rFonts w:eastAsia="Times New Roman" w:cs="Times New Roman"/>
      <w:sz w:val="24"/>
      <w:szCs w:val="24"/>
      <w:lang w:eastAsia="bg-BG"/>
    </w:rPr>
  </w:style>
  <w:style w:type="paragraph" w:styleId="BodyText">
    <w:name w:val="Body Text"/>
    <w:basedOn w:val="Normal"/>
    <w:link w:val="BodyTextChar"/>
    <w:uiPriority w:val="99"/>
    <w:rsid w:val="0048694D"/>
    <w:pPr>
      <w:spacing w:after="120"/>
    </w:pPr>
  </w:style>
  <w:style w:type="character" w:customStyle="1" w:styleId="BodyTextChar">
    <w:name w:val="Body Text Char"/>
    <w:basedOn w:val="DefaultParagraphFont"/>
    <w:link w:val="BodyText"/>
    <w:uiPriority w:val="99"/>
    <w:locked/>
    <w:rsid w:val="0048694D"/>
    <w:rPr>
      <w:rFonts w:eastAsia="Times New Roman" w:cs="Times New Roman"/>
      <w:sz w:val="24"/>
      <w:szCs w:val="24"/>
      <w:lang w:eastAsia="bg-BG"/>
    </w:rPr>
  </w:style>
  <w:style w:type="character" w:customStyle="1" w:styleId="a">
    <w:name w:val="Основной текст_"/>
    <w:basedOn w:val="DefaultParagraphFont"/>
    <w:link w:val="a0"/>
    <w:uiPriority w:val="99"/>
    <w:locked/>
    <w:rsid w:val="00B06679"/>
    <w:rPr>
      <w:rFonts w:cs="Times New Roman"/>
      <w:shd w:val="clear" w:color="auto" w:fill="FFFFFF"/>
    </w:rPr>
  </w:style>
  <w:style w:type="paragraph" w:customStyle="1" w:styleId="a0">
    <w:name w:val="Основной текст"/>
    <w:basedOn w:val="Normal"/>
    <w:link w:val="a"/>
    <w:uiPriority w:val="99"/>
    <w:rsid w:val="00B06679"/>
    <w:pPr>
      <w:widowControl w:val="0"/>
      <w:shd w:val="clear" w:color="auto" w:fill="FFFFFF"/>
      <w:spacing w:before="660" w:after="540" w:line="277" w:lineRule="exact"/>
      <w:jc w:val="both"/>
    </w:pPr>
    <w:rPr>
      <w:rFonts w:eastAsia="Calibri"/>
      <w:szCs w:val="22"/>
      <w:lang w:eastAsia="en-US"/>
    </w:rPr>
  </w:style>
  <w:style w:type="paragraph" w:styleId="BalloonText">
    <w:name w:val="Balloon Text"/>
    <w:basedOn w:val="Normal"/>
    <w:link w:val="BalloonTextChar"/>
    <w:uiPriority w:val="99"/>
    <w:semiHidden/>
    <w:rsid w:val="00BE2C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2C16"/>
    <w:rPr>
      <w:rFonts w:ascii="Tahoma" w:hAnsi="Tahoma" w:cs="Tahoma"/>
      <w:sz w:val="16"/>
      <w:szCs w:val="16"/>
      <w:lang w:eastAsia="bg-BG"/>
    </w:rPr>
  </w:style>
</w:styles>
</file>

<file path=word/webSettings.xml><?xml version="1.0" encoding="utf-8"?>
<w:webSettings xmlns:r="http://schemas.openxmlformats.org/officeDocument/2006/relationships" xmlns:w="http://schemas.openxmlformats.org/wordprocessingml/2006/main">
  <w:divs>
    <w:div w:id="1122193259">
      <w:marLeft w:val="0"/>
      <w:marRight w:val="0"/>
      <w:marTop w:val="0"/>
      <w:marBottom w:val="0"/>
      <w:divBdr>
        <w:top w:val="none" w:sz="0" w:space="0" w:color="auto"/>
        <w:left w:val="none" w:sz="0" w:space="0" w:color="auto"/>
        <w:bottom w:val="none" w:sz="0" w:space="0" w:color="auto"/>
        <w:right w:val="none" w:sz="0" w:space="0" w:color="auto"/>
      </w:divBdr>
    </w:div>
    <w:div w:id="1122193260">
      <w:marLeft w:val="0"/>
      <w:marRight w:val="0"/>
      <w:marTop w:val="0"/>
      <w:marBottom w:val="0"/>
      <w:divBdr>
        <w:top w:val="none" w:sz="0" w:space="0" w:color="auto"/>
        <w:left w:val="none" w:sz="0" w:space="0" w:color="auto"/>
        <w:bottom w:val="none" w:sz="0" w:space="0" w:color="auto"/>
        <w:right w:val="none" w:sz="0" w:space="0" w:color="auto"/>
      </w:divBdr>
    </w:div>
    <w:div w:id="1122193261">
      <w:marLeft w:val="0"/>
      <w:marRight w:val="0"/>
      <w:marTop w:val="0"/>
      <w:marBottom w:val="0"/>
      <w:divBdr>
        <w:top w:val="none" w:sz="0" w:space="0" w:color="auto"/>
        <w:left w:val="none" w:sz="0" w:space="0" w:color="auto"/>
        <w:bottom w:val="none" w:sz="0" w:space="0" w:color="auto"/>
        <w:right w:val="none" w:sz="0" w:space="0" w:color="auto"/>
      </w:divBdr>
    </w:div>
    <w:div w:id="1122193262">
      <w:marLeft w:val="0"/>
      <w:marRight w:val="0"/>
      <w:marTop w:val="0"/>
      <w:marBottom w:val="0"/>
      <w:divBdr>
        <w:top w:val="none" w:sz="0" w:space="0" w:color="auto"/>
        <w:left w:val="none" w:sz="0" w:space="0" w:color="auto"/>
        <w:bottom w:val="none" w:sz="0" w:space="0" w:color="auto"/>
        <w:right w:val="none" w:sz="0" w:space="0" w:color="auto"/>
      </w:divBdr>
    </w:div>
    <w:div w:id="1122193263">
      <w:marLeft w:val="0"/>
      <w:marRight w:val="0"/>
      <w:marTop w:val="0"/>
      <w:marBottom w:val="0"/>
      <w:divBdr>
        <w:top w:val="none" w:sz="0" w:space="0" w:color="auto"/>
        <w:left w:val="none" w:sz="0" w:space="0" w:color="auto"/>
        <w:bottom w:val="none" w:sz="0" w:space="0" w:color="auto"/>
        <w:right w:val="none" w:sz="0" w:space="0" w:color="auto"/>
      </w:divBdr>
    </w:div>
    <w:div w:id="1122193264">
      <w:marLeft w:val="0"/>
      <w:marRight w:val="0"/>
      <w:marTop w:val="0"/>
      <w:marBottom w:val="0"/>
      <w:divBdr>
        <w:top w:val="none" w:sz="0" w:space="0" w:color="auto"/>
        <w:left w:val="none" w:sz="0" w:space="0" w:color="auto"/>
        <w:bottom w:val="none" w:sz="0" w:space="0" w:color="auto"/>
        <w:right w:val="none" w:sz="0" w:space="0" w:color="auto"/>
      </w:divBdr>
    </w:div>
    <w:div w:id="1122193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Pages>
  <Words>828</Words>
  <Characters>4720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subject/>
  <dc:creator>Admin</dc:creator>
  <cp:keywords/>
  <dc:description/>
  <cp:lastModifiedBy>HVO</cp:lastModifiedBy>
  <cp:revision>8</cp:revision>
  <cp:lastPrinted>2016-11-13T16:34:00Z</cp:lastPrinted>
  <dcterms:created xsi:type="dcterms:W3CDTF">2016-11-15T13:16:00Z</dcterms:created>
  <dcterms:modified xsi:type="dcterms:W3CDTF">2016-11-15T13:44:00Z</dcterms:modified>
</cp:coreProperties>
</file>